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B3" w:rsidRDefault="003558B3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Елена, Шахты, Ростовская обл.</w:t>
      </w:r>
    </w:p>
    <w:p w:rsidR="00C43E41" w:rsidRDefault="003558B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Мама после тяжелого инсульта имеет сильные когнитивные нарушения. По этой причине она срывает с себя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памперсы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Можно ли закупать ей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трусы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впитывающие для взрослых и затем получать компенсацию за них?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3558B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Ирина, Ростов-на-Дону</w:t>
      </w:r>
      <w:proofErr w:type="gramStart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У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меня РС, есть тазовые нарушения, подтвержденные урологом. Но мне неудобно носить подгузники. Удобнее урологические прокладки. Можно ли сразу внести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ИПРА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прокладки?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Можно ли получить при внесенных в ИПРА подгузниках компенсацию за прокладки?</w:t>
      </w:r>
      <w:proofErr w:type="gramEnd"/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53CB9" w:rsidRDefault="00653CB9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2E1" w:rsidRDefault="001E42E1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91262" w:rsidRDefault="0019126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3558B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10B0" w:rsidRDefault="003558B3" w:rsidP="00F56A6D">
      <w:pPr>
        <w:shd w:val="clear" w:color="auto" w:fill="FFFFFF"/>
        <w:spacing w:after="0" w:line="24" w:lineRule="atLeast"/>
        <w:ind w:firstLine="6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Отвечу сразу на оба вопроса, поскольку они по своей сути идентичны.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24.11.</w:t>
      </w:r>
      <w:smartTag w:uri="urn:schemas-microsoft-com:office:smarttags" w:element="metricconverter">
        <w:smartTagPr>
          <w:attr w:name="ProductID" w:val="1995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Закон)</w:t>
      </w:r>
      <w:r w:rsidRPr="00F56A6D">
        <w:rPr>
          <w:rFonts w:ascii="Times New Roman" w:hAnsi="Times New Roman" w:cs="Times New Roman"/>
          <w:sz w:val="28"/>
          <w:szCs w:val="28"/>
        </w:rPr>
        <w:t xml:space="preserve"> обеспечение инвалидов техническими средствами реабилитации (ТСР) осуществляется на основании индивидуальных программ реабилитации или </w:t>
      </w:r>
      <w:proofErr w:type="spellStart"/>
      <w:r w:rsidRPr="00F56A6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56A6D">
        <w:rPr>
          <w:rFonts w:ascii="Times New Roman" w:hAnsi="Times New Roman" w:cs="Times New Roman"/>
          <w:sz w:val="28"/>
          <w:szCs w:val="28"/>
        </w:rPr>
        <w:t xml:space="preserve">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</w:t>
      </w:r>
      <w:proofErr w:type="gramEnd"/>
      <w:r w:rsidRPr="00F56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A6D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</w:t>
      </w:r>
      <w:r w:rsidR="000B07C3">
        <w:rPr>
          <w:rFonts w:ascii="Times New Roman" w:hAnsi="Times New Roman" w:cs="Times New Roman"/>
          <w:sz w:val="28"/>
          <w:szCs w:val="28"/>
        </w:rPr>
        <w:t>.12.</w:t>
      </w:r>
      <w:r w:rsidRPr="00F56A6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2347-р</w:t>
      </w:r>
      <w:r w:rsidR="001771F8">
        <w:rPr>
          <w:rFonts w:ascii="Times New Roman" w:hAnsi="Times New Roman" w:cs="Times New Roman"/>
          <w:sz w:val="28"/>
          <w:szCs w:val="28"/>
        </w:rPr>
        <w:t xml:space="preserve"> (далее – Федеральный перечень)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A6D">
        <w:rPr>
          <w:rFonts w:ascii="Times New Roman" w:hAnsi="Times New Roman" w:cs="Times New Roman"/>
          <w:sz w:val="28"/>
          <w:szCs w:val="28"/>
        </w:rPr>
        <w:t xml:space="preserve">Согласно вышеназванным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Pr="00F56A6D">
        <w:rPr>
          <w:rFonts w:ascii="Times New Roman" w:hAnsi="Times New Roman" w:cs="Times New Roman"/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 пунктом 4 Правил для </w:t>
      </w:r>
      <w:proofErr w:type="gramStart"/>
      <w:r w:rsidRPr="00F56A6D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F56A6D">
        <w:rPr>
          <w:rFonts w:ascii="Times New Roman" w:hAnsi="Times New Roman" w:cs="Times New Roman"/>
          <w:sz w:val="28"/>
          <w:szCs w:val="28"/>
        </w:rPr>
        <w:t xml:space="preserve"> рекомендованного в ИПРА ТСР необходимо обратиться в территориальный орган Фонда по месту жительства, предоставив заявление, паспорт и ИПР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со статьей 11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 w:rsidRPr="00F56A6D">
        <w:rPr>
          <w:rFonts w:ascii="Times New Roman" w:hAnsi="Times New Roman" w:cs="Times New Roman"/>
          <w:sz w:val="28"/>
          <w:szCs w:val="28"/>
        </w:rPr>
        <w:t xml:space="preserve">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F56A6D" w:rsidRPr="00F56A6D" w:rsidRDefault="00F56A6D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</w:t>
      </w:r>
      <w:proofErr w:type="spellStart"/>
      <w:r w:rsidRPr="00F56A6D">
        <w:rPr>
          <w:rFonts w:ascii="Times New Roman" w:hAnsi="Times New Roman" w:cs="Times New Roman"/>
          <w:sz w:val="28"/>
          <w:szCs w:val="28"/>
        </w:rPr>
        <w:t>Минздравс</w:t>
      </w:r>
      <w:r w:rsidR="000B07C3">
        <w:rPr>
          <w:rFonts w:ascii="Times New Roman" w:hAnsi="Times New Roman" w:cs="Times New Roman"/>
          <w:sz w:val="28"/>
          <w:szCs w:val="28"/>
        </w:rPr>
        <w:t>оцразвития</w:t>
      </w:r>
      <w:proofErr w:type="spellEnd"/>
      <w:r w:rsidR="000B07C3">
        <w:rPr>
          <w:rFonts w:ascii="Times New Roman" w:hAnsi="Times New Roman" w:cs="Times New Roman"/>
          <w:sz w:val="28"/>
          <w:szCs w:val="28"/>
        </w:rPr>
        <w:t xml:space="preserve"> России  от 31.01.</w:t>
      </w:r>
      <w:smartTag w:uri="urn:schemas-microsoft-com:office:smarttags" w:element="metricconverter">
        <w:smartTagPr>
          <w:attr w:name="ProductID" w:val="2011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1771F8" w:rsidRDefault="00F56A6D" w:rsidP="0017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A6D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Порядку </w:t>
      </w:r>
      <w:r w:rsidR="001771F8">
        <w:rPr>
          <w:rFonts w:ascii="Times New Roman" w:hAnsi="Times New Roman" w:cs="Times New Roman"/>
          <w:sz w:val="28"/>
          <w:szCs w:val="28"/>
        </w:rPr>
        <w:t xml:space="preserve">компенсация выплачивается в размере стоимости приобретенного ТСР и (или) оказанной услуги, но не более размера стоимости ТСР и (или) услуги, предоставляемых уполномоченными органами в соответствии с ИПРА, являющихся аналогичными ТСР, самостоятельно приобретенному за собственный счет инвалидом, и (или) оплаченной за счет собственных средств услуге, на основании </w:t>
      </w:r>
      <w:hyperlink r:id="rId8" w:history="1">
        <w:r w:rsidR="001771F8" w:rsidRPr="001771F8">
          <w:rPr>
            <w:rFonts w:ascii="Times New Roman" w:hAnsi="Times New Roman" w:cs="Times New Roman"/>
            <w:b/>
            <w:sz w:val="28"/>
            <w:szCs w:val="28"/>
            <w:u w:val="single"/>
          </w:rPr>
          <w:t>классификации</w:t>
        </w:r>
      </w:hyperlink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технических средств реабилитации (изделий) в рамках федерального </w:t>
      </w:r>
      <w:hyperlink r:id="rId9" w:history="1">
        <w:r w:rsidR="001771F8" w:rsidRPr="001771F8">
          <w:rPr>
            <w:rFonts w:ascii="Times New Roman" w:hAnsi="Times New Roman" w:cs="Times New Roman"/>
            <w:b/>
            <w:sz w:val="28"/>
            <w:szCs w:val="28"/>
            <w:u w:val="single"/>
          </w:rPr>
          <w:t>перечня</w:t>
        </w:r>
      </w:hyperlink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реабилитационных мероприятий, технических</w:t>
      </w:r>
      <w:proofErr w:type="gramEnd"/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средств реабилитации и услуг, предоставляемых инвалиду, утвержденного распоряжением Правительства Российской Федерации от 30 декабря 2005 г. N 2347-р, утвержденной приказом Минтруда России от 13.02.2018 г. № 86н</w:t>
      </w:r>
      <w:r w:rsidR="001771F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(далее – Классификация ТСР)</w:t>
      </w:r>
      <w:r w:rsidR="001771F8" w:rsidRPr="001771F8">
        <w:rPr>
          <w:rFonts w:ascii="Times New Roman" w:hAnsi="Times New Roman" w:cs="Times New Roman"/>
          <w:b/>
          <w:sz w:val="28"/>
          <w:szCs w:val="28"/>
          <w:u w:val="single"/>
        </w:rPr>
        <w:t>, включая оплату банковских услуг (услуг почтовой связи) по перечислению (пересылке) средств компенсации.</w:t>
      </w:r>
    </w:p>
    <w:p w:rsidR="00F56A6D" w:rsidRDefault="001771F8" w:rsidP="00F56A6D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22 Классификации ТСР</w:t>
      </w:r>
      <w:r w:rsidR="00242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виды и наименования </w:t>
      </w:r>
      <w:r w:rsidR="00242D91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ТСР, рекомендованных </w:t>
      </w:r>
      <w:r w:rsidR="00242D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ИПРА инвалида</w:t>
      </w:r>
      <w:r w:rsidR="00242D91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«подгузники для взрослых» (позиции с 22-01-04 по 22-01-13) и «подгузники для детей» (позиции с 22-01-14 по 22-01-18 Классификации ТСР) для целей </w:t>
      </w:r>
      <w:r w:rsidR="000B07C3">
        <w:rPr>
          <w:rFonts w:ascii="Times New Roman" w:hAnsi="Times New Roman" w:cs="Times New Roman"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</w:rPr>
        <w:t>компенсации тождественны следующим видам и наименованиям ТСР</w:t>
      </w:r>
      <w:r w:rsidR="000B0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приобретенн</w:t>
      </w:r>
      <w:r w:rsidR="00242D9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инвалидом за собственный счет:</w:t>
      </w:r>
      <w:proofErr w:type="gramEnd"/>
    </w:p>
    <w:p w:rsidR="00242D91" w:rsidRPr="00242D91" w:rsidRDefault="00242D91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>п</w:t>
      </w:r>
      <w:r w:rsidR="001771F8" w:rsidRPr="00242D91">
        <w:rPr>
          <w:rFonts w:ascii="Times New Roman" w:hAnsi="Times New Roman" w:cs="Times New Roman"/>
          <w:sz w:val="28"/>
          <w:szCs w:val="28"/>
        </w:rPr>
        <w:t xml:space="preserve">одгузники для взрослых; </w:t>
      </w:r>
    </w:p>
    <w:p w:rsidR="00242D91" w:rsidRPr="00242D91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 xml:space="preserve">подгузники для детей; </w:t>
      </w:r>
    </w:p>
    <w:p w:rsidR="00242D91" w:rsidRPr="00242D91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>урологический впитывающий</w:t>
      </w:r>
      <w:r w:rsidR="00242D91" w:rsidRPr="00242D91">
        <w:rPr>
          <w:rFonts w:ascii="Times New Roman" w:hAnsi="Times New Roman" w:cs="Times New Roman"/>
          <w:sz w:val="28"/>
          <w:szCs w:val="28"/>
        </w:rPr>
        <w:t xml:space="preserve"> вкладыш (для мужчин и женщин);</w:t>
      </w:r>
    </w:p>
    <w:p w:rsidR="00242D91" w:rsidRPr="00242D91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 xml:space="preserve">впитывающие трусы для взрослых (мужчин или женщин); </w:t>
      </w:r>
    </w:p>
    <w:p w:rsidR="001771F8" w:rsidRDefault="001771F8" w:rsidP="00242D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D91">
        <w:rPr>
          <w:rFonts w:ascii="Times New Roman" w:hAnsi="Times New Roman" w:cs="Times New Roman"/>
          <w:sz w:val="28"/>
          <w:szCs w:val="28"/>
        </w:rPr>
        <w:t>прокладки урологические (для мужчин и женщин)</w:t>
      </w:r>
    </w:p>
    <w:p w:rsidR="00242D91" w:rsidRPr="000B07C3" w:rsidRDefault="00242D91" w:rsidP="0024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в случае включения </w:t>
      </w:r>
      <w:proofErr w:type="gramStart"/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>ИПРА</w:t>
      </w:r>
      <w:proofErr w:type="gramEnd"/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инвалида 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>такого вида ТСР как «подгузники»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>, инвалидом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могут самостоятельно приобретаться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впитывающие трусы, 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>урологические прокладки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т.д.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, если 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>ему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удобнее пользоваться именно такими ТСР. </w:t>
      </w:r>
      <w:proofErr w:type="gramStart"/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Компенсация в этом случае будет производиться в порядке, предусмотренном приказом </w:t>
      </w:r>
      <w:proofErr w:type="spellStart"/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>Минздравс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>оцразвития</w:t>
      </w:r>
      <w:proofErr w:type="spellEnd"/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России  от 31.01.</w:t>
      </w:r>
      <w:smartTag w:uri="urn:schemas-microsoft-com:office:smarttags" w:element="metricconverter">
        <w:smartTagPr>
          <w:attr w:name="ProductID" w:val="2011 г"/>
        </w:smartTagPr>
        <w:r w:rsidRPr="000B07C3">
          <w:rPr>
            <w:rFonts w:ascii="Times New Roman" w:hAnsi="Times New Roman" w:cs="Times New Roman"/>
            <w:b/>
            <w:sz w:val="28"/>
            <w:szCs w:val="28"/>
            <w:u w:val="single"/>
          </w:rPr>
          <w:t>2011 г</w:t>
        </w:r>
      </w:smartTag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>. № 57н (то есть в соответствии с ценой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>, установленной на последних торгах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закупке подгузников</w:t>
      </w:r>
      <w:r w:rsidR="000B07C3" w:rsidRPr="000B07C3">
        <w:rPr>
          <w:rFonts w:ascii="Times New Roman" w:hAnsi="Times New Roman" w:cs="Times New Roman"/>
          <w:b/>
          <w:sz w:val="28"/>
          <w:szCs w:val="28"/>
          <w:u w:val="single"/>
        </w:rPr>
        <w:t>, проведенной</w:t>
      </w:r>
      <w:r w:rsidRPr="000B0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соответствующим территориальным органом Фонда, но не более фактической стоимости самостоятельно приобретенных впитывающих трусов или урологических прокладок).</w:t>
      </w:r>
      <w:proofErr w:type="gramEnd"/>
    </w:p>
    <w:p w:rsidR="00E01A45" w:rsidRDefault="00E01A45" w:rsidP="00242D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уважением,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заместитель руководителя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465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09465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lastRenderedPageBreak/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09465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пациентское</w:t>
      </w:r>
      <w:proofErr w:type="spellEnd"/>
      <w:r w:rsidRPr="0009465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Default="00EE229B" w:rsidP="00FB35A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29B" w:rsidRPr="00EE229B" w:rsidRDefault="00EE229B" w:rsidP="00EE229B">
      <w:pPr>
        <w:shd w:val="clear" w:color="auto" w:fill="FFFFFF"/>
        <w:spacing w:after="0" w:line="288" w:lineRule="auto"/>
        <w:ind w:firstLine="708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sectPr w:rsidR="00EE229B" w:rsidRPr="00EE229B" w:rsidSect="00653CB9">
      <w:footerReference w:type="default" r:id="rId10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D91" w:rsidRDefault="00242D91" w:rsidP="008C3B50">
      <w:pPr>
        <w:spacing w:after="0" w:line="240" w:lineRule="auto"/>
      </w:pPr>
      <w:r>
        <w:separator/>
      </w:r>
    </w:p>
  </w:endnote>
  <w:endnote w:type="continuationSeparator" w:id="0">
    <w:p w:rsidR="00242D91" w:rsidRDefault="00242D91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  <w:docPartObj>
        <w:docPartGallery w:val="Page Numbers (Bottom of Page)"/>
        <w:docPartUnique/>
      </w:docPartObj>
    </w:sdtPr>
    <w:sdtContent>
      <w:p w:rsidR="00242D91" w:rsidRDefault="00242D91">
        <w:pPr>
          <w:pStyle w:val="a6"/>
          <w:jc w:val="center"/>
        </w:pPr>
        <w:fldSimple w:instr="PAGE   \* MERGEFORMAT">
          <w:r w:rsidR="000B07C3">
            <w:rPr>
              <w:noProof/>
            </w:rPr>
            <w:t>2</w:t>
          </w:r>
        </w:fldSimple>
      </w:p>
    </w:sdtContent>
  </w:sdt>
  <w:p w:rsidR="00242D91" w:rsidRDefault="00242D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D91" w:rsidRDefault="00242D91" w:rsidP="008C3B50">
      <w:pPr>
        <w:spacing w:after="0" w:line="240" w:lineRule="auto"/>
      </w:pPr>
      <w:r>
        <w:separator/>
      </w:r>
    </w:p>
  </w:footnote>
  <w:footnote w:type="continuationSeparator" w:id="0">
    <w:p w:rsidR="00242D91" w:rsidRDefault="00242D91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676129"/>
    <w:multiLevelType w:val="hybridMultilevel"/>
    <w:tmpl w:val="71F6769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10184"/>
    <w:rsid w:val="000233AD"/>
    <w:rsid w:val="0002402C"/>
    <w:rsid w:val="00033B38"/>
    <w:rsid w:val="0006335B"/>
    <w:rsid w:val="0009465A"/>
    <w:rsid w:val="000B07C3"/>
    <w:rsid w:val="000B28FE"/>
    <w:rsid w:val="000E34BE"/>
    <w:rsid w:val="000E584C"/>
    <w:rsid w:val="0011150F"/>
    <w:rsid w:val="001771F8"/>
    <w:rsid w:val="0018137E"/>
    <w:rsid w:val="00191262"/>
    <w:rsid w:val="001977A4"/>
    <w:rsid w:val="001E42E1"/>
    <w:rsid w:val="001F4E2A"/>
    <w:rsid w:val="00211C90"/>
    <w:rsid w:val="00220AF4"/>
    <w:rsid w:val="00234FBD"/>
    <w:rsid w:val="00242D91"/>
    <w:rsid w:val="002625DA"/>
    <w:rsid w:val="002A2FC1"/>
    <w:rsid w:val="002B4722"/>
    <w:rsid w:val="002F3729"/>
    <w:rsid w:val="00354F2A"/>
    <w:rsid w:val="003558B3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76C0C"/>
    <w:rsid w:val="005B22F6"/>
    <w:rsid w:val="005C16D1"/>
    <w:rsid w:val="005C713F"/>
    <w:rsid w:val="005E4EEC"/>
    <w:rsid w:val="00653CB9"/>
    <w:rsid w:val="00661185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550"/>
    <w:rsid w:val="00870F14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67DE5"/>
    <w:rsid w:val="00B34A9E"/>
    <w:rsid w:val="00B5613B"/>
    <w:rsid w:val="00BB72D1"/>
    <w:rsid w:val="00C03270"/>
    <w:rsid w:val="00C3009A"/>
    <w:rsid w:val="00C33784"/>
    <w:rsid w:val="00C43E41"/>
    <w:rsid w:val="00C51328"/>
    <w:rsid w:val="00CC764A"/>
    <w:rsid w:val="00CF006A"/>
    <w:rsid w:val="00CF6D5E"/>
    <w:rsid w:val="00D00FDB"/>
    <w:rsid w:val="00D32CAE"/>
    <w:rsid w:val="00D35EA9"/>
    <w:rsid w:val="00D862D8"/>
    <w:rsid w:val="00DA6D2F"/>
    <w:rsid w:val="00DC0735"/>
    <w:rsid w:val="00DD668D"/>
    <w:rsid w:val="00E01A45"/>
    <w:rsid w:val="00E02E54"/>
    <w:rsid w:val="00E67C5C"/>
    <w:rsid w:val="00E85ED0"/>
    <w:rsid w:val="00E9042C"/>
    <w:rsid w:val="00EA76A8"/>
    <w:rsid w:val="00EE229B"/>
    <w:rsid w:val="00F13D5E"/>
    <w:rsid w:val="00F56A6D"/>
    <w:rsid w:val="00F64528"/>
    <w:rsid w:val="00FB23C7"/>
    <w:rsid w:val="00FB35AA"/>
    <w:rsid w:val="00FC1715"/>
    <w:rsid w:val="00FE10B0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customStyle="1" w:styleId="ConsPlusNormal">
    <w:name w:val="ConsPlusNormal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F050A6E53D36C196BC89D10E3918953013C3CB37C0326946D0A79C779BADA018916C28AB28D000465D229324C867392CDBB87D5474996M7K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F050A6E53D36C196BC89D10E3918953013931B3760326946D0A79C779BADA018916C28AB28D010165D229324C867392CDBB87D5474996M7K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CD86-98C6-49B1-AD68-248891BE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29</cp:revision>
  <dcterms:created xsi:type="dcterms:W3CDTF">2019-02-19T15:18:00Z</dcterms:created>
  <dcterms:modified xsi:type="dcterms:W3CDTF">2019-03-25T15:33:00Z</dcterms:modified>
</cp:coreProperties>
</file>