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81" w:rsidRDefault="00502C81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Серков Валерий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Тюмень  </w:t>
      </w:r>
    </w:p>
    <w:p w:rsidR="00502C81" w:rsidRDefault="00502C81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C43E41" w:rsidRDefault="00502C8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Могут ли внести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ИПРА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пациента с гемофилией внести и костыли и коляску?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502C81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Уважаемый Валерий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02C81" w:rsidRDefault="00502C81" w:rsidP="00E91156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показания и противопоказания для обеспечения инвалидов техническими средствами реабилитации (далее - ТСР), утверждены приказом Минтруда России от 28.12.2017 г. № 888н (далее – Перечень показаний).</w:t>
      </w:r>
    </w:p>
    <w:p w:rsidR="00502C81" w:rsidRDefault="00502C81" w:rsidP="00E91156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частности, медицинские показания и противопоказания для обеспечения инвалидов костылями приведены в пункте 6-04, а различными креслами-колясками – в пунктах с 7-01 по 7-05 Перечня показания.</w:t>
      </w:r>
    </w:p>
    <w:p w:rsidR="00502C81" w:rsidRDefault="00502C81" w:rsidP="00E91156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2C8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Необходимо отметить, что в целом медицинские показания и противопоказания основаны</w:t>
      </w:r>
      <w:r w:rsidR="00E9115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</w:t>
      </w:r>
      <w:r w:rsidRPr="00502C8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в первую очередь</w:t>
      </w:r>
      <w:r w:rsidR="00E9115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</w:t>
      </w:r>
      <w:r w:rsidRPr="00502C8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на нарушениях функций</w:t>
      </w:r>
      <w:r w:rsidR="00E9115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, </w:t>
      </w:r>
      <w:r w:rsidR="00E91156" w:rsidRPr="00E9115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обусловленных заболеваниями, последствиями травм или дефе</w:t>
      </w:r>
      <w:r w:rsidR="00E91156">
        <w:rPr>
          <w:rFonts w:ascii="Times New Roman" w:hAnsi="Times New Roman" w:cs="Times New Roman"/>
          <w:b/>
          <w:bCs/>
          <w:sz w:val="28"/>
          <w:szCs w:val="28"/>
          <w:u w:val="single"/>
        </w:rPr>
        <w:t>ктами, и степени их выраженности.</w:t>
      </w:r>
    </w:p>
    <w:p w:rsidR="00E91156" w:rsidRDefault="00E91156" w:rsidP="00E9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15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Обобщенно говоря, медицинскими показаниями для обеспечения инвалидов такими ТСР как костыли или кресла-коляски являются стойкие нарушения </w:t>
      </w:r>
      <w:r>
        <w:rPr>
          <w:rFonts w:ascii="Times New Roman" w:hAnsi="Times New Roman" w:cs="Times New Roman"/>
          <w:sz w:val="28"/>
          <w:szCs w:val="28"/>
        </w:rPr>
        <w:t>нейромышечных, скелетных и связанных с движением (статодинамических) функций нижних конечностей той или иной степени выраженности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Перечень показаний).</w:t>
      </w:r>
    </w:p>
    <w:p w:rsidR="00E91156" w:rsidRDefault="00E91156" w:rsidP="00E9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Как известно, такое заболевание, как гемофилия, проявляет себя повышенной кровоточивостью, в том числе с формированием г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емартрозов</w:t>
      </w:r>
      <w:r w:rsidRPr="00E91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крупных суставов, с вторичными воспалительными изменениями, которые приводят к формированию </w:t>
      </w:r>
      <w:r w:rsidRPr="00E91156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контрактур</w:t>
      </w:r>
      <w:r w:rsidRPr="00E91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Pr="00E91156">
        <w:rPr>
          <w:rFonts w:ascii="Times New Roman" w:hAnsi="Times New Roman" w:cs="Times New Roman"/>
          <w:sz w:val="28"/>
          <w:szCs w:val="28"/>
          <w:shd w:val="clear" w:color="auto" w:fill="FFFFFF"/>
        </w:rPr>
        <w:t>анкилозо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в, необходимости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эндопротезирования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этих суставов и т.д.</w:t>
      </w:r>
    </w:p>
    <w:p w:rsidR="00E91156" w:rsidRDefault="00E91156" w:rsidP="00E9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Учитывая повышенную нагрузку именно на суставы нижних конечностей, подобные осложнения у больных гемофилией нередко приводят к формированию стойких нарушений </w:t>
      </w:r>
      <w:r>
        <w:rPr>
          <w:rFonts w:ascii="Times New Roman" w:hAnsi="Times New Roman" w:cs="Times New Roman"/>
          <w:sz w:val="28"/>
          <w:szCs w:val="28"/>
        </w:rPr>
        <w:t>нейромышечных, скелетных и связанных с движением (статодинамических) функций нижних конечностей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1156" w:rsidRPr="00E91156" w:rsidRDefault="00E91156" w:rsidP="00E9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15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Pr="00E9115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Исходя из вышеизложенного, при наличии соответствующих показаний и отсутствии противопоказаний в ИПРА пациентов, страдающих гемофилией, могут быть включены костыли и кресло-коляска.</w:t>
      </w:r>
      <w:proofErr w:type="gramEnd"/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E91156">
      <w:foot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  <w:docPartObj>
        <w:docPartGallery w:val="Page Numbers (Bottom of Page)"/>
        <w:docPartUnique/>
      </w:docPartObj>
    </w:sdtPr>
    <w:sdtContent>
      <w:p w:rsidR="008C3B50" w:rsidRDefault="00540EBA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E91156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405588"/>
    <w:rsid w:val="00481538"/>
    <w:rsid w:val="004A7CD0"/>
    <w:rsid w:val="004C7954"/>
    <w:rsid w:val="004D0E4A"/>
    <w:rsid w:val="00502C81"/>
    <w:rsid w:val="00503DC7"/>
    <w:rsid w:val="00505AA5"/>
    <w:rsid w:val="00540EBA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A7F3A"/>
    <w:rsid w:val="008C3B50"/>
    <w:rsid w:val="00910DA2"/>
    <w:rsid w:val="009564E2"/>
    <w:rsid w:val="00991CAF"/>
    <w:rsid w:val="009B3743"/>
    <w:rsid w:val="009E0926"/>
    <w:rsid w:val="00A35C0F"/>
    <w:rsid w:val="00B34A9E"/>
    <w:rsid w:val="00B5613B"/>
    <w:rsid w:val="00C43E41"/>
    <w:rsid w:val="00CC764A"/>
    <w:rsid w:val="00D00FDB"/>
    <w:rsid w:val="00D862D8"/>
    <w:rsid w:val="00DA6D2F"/>
    <w:rsid w:val="00DD668D"/>
    <w:rsid w:val="00E02E54"/>
    <w:rsid w:val="00E85ED0"/>
    <w:rsid w:val="00E91156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0793-C311-40EC-83D7-77A7DE22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17</cp:revision>
  <dcterms:created xsi:type="dcterms:W3CDTF">2019-02-19T15:18:00Z</dcterms:created>
  <dcterms:modified xsi:type="dcterms:W3CDTF">2019-03-26T09:00:00Z</dcterms:modified>
</cp:coreProperties>
</file>